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F5" w:rsidRPr="008B1F65" w:rsidRDefault="00EC2CE9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005348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8B1F65" w:rsidRPr="008B1F65" w:rsidRDefault="00A9573D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бюро КБРО ВСМС</w:t>
      </w:r>
    </w:p>
    <w:p w:rsidR="008B1F65" w:rsidRPr="008B1F65" w:rsidRDefault="008B1F65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>г. Нальчик                                                              1</w:t>
      </w:r>
      <w:r w:rsidR="00A9573D">
        <w:rPr>
          <w:rFonts w:ascii="Times New Roman" w:hAnsi="Times New Roman" w:cs="Times New Roman"/>
          <w:b/>
          <w:sz w:val="28"/>
          <w:szCs w:val="28"/>
        </w:rPr>
        <w:t>0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73D">
        <w:rPr>
          <w:rFonts w:ascii="Times New Roman" w:hAnsi="Times New Roman" w:cs="Times New Roman"/>
          <w:b/>
          <w:sz w:val="28"/>
          <w:szCs w:val="28"/>
        </w:rPr>
        <w:t>июля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9573D">
        <w:rPr>
          <w:rFonts w:ascii="Times New Roman" w:hAnsi="Times New Roman" w:cs="Times New Roman"/>
          <w:b/>
          <w:sz w:val="28"/>
          <w:szCs w:val="28"/>
        </w:rPr>
        <w:t>3</w:t>
      </w:r>
      <w:r w:rsidRPr="008B1F65">
        <w:rPr>
          <w:rFonts w:ascii="Times New Roman" w:hAnsi="Times New Roman" w:cs="Times New Roman"/>
          <w:b/>
          <w:sz w:val="28"/>
          <w:szCs w:val="28"/>
        </w:rPr>
        <w:t>г.</w:t>
      </w: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65" w:rsidRDefault="00A9573D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определения кадастровой стоимости объектов недвижимости (за исключением земельных участков) в КБР</w:t>
      </w:r>
    </w:p>
    <w:p w:rsidR="008B1F65" w:rsidRDefault="008B1F65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F65" w:rsidRDefault="008B1F65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1E04" w:rsidRDefault="008B1F65" w:rsidP="00A957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A9573D">
        <w:rPr>
          <w:rFonts w:ascii="Times New Roman" w:hAnsi="Times New Roman" w:cs="Times New Roman"/>
          <w:sz w:val="28"/>
          <w:szCs w:val="28"/>
        </w:rPr>
        <w:t>вопрос «</w:t>
      </w:r>
      <w:r w:rsidR="00A9573D" w:rsidRPr="00A9573D">
        <w:rPr>
          <w:rFonts w:ascii="Times New Roman" w:hAnsi="Times New Roman" w:cs="Times New Roman"/>
          <w:sz w:val="28"/>
          <w:szCs w:val="28"/>
        </w:rPr>
        <w:t>О результатах определения кадастровой стоимости объектов недвижимости (за исключением земельных участков) в КБР</w:t>
      </w:r>
      <w:r w:rsidR="00A9573D">
        <w:rPr>
          <w:rFonts w:ascii="Times New Roman" w:hAnsi="Times New Roman" w:cs="Times New Roman"/>
          <w:sz w:val="28"/>
          <w:szCs w:val="28"/>
        </w:rPr>
        <w:t>»</w:t>
      </w:r>
      <w:r w:rsidR="00642D61">
        <w:rPr>
          <w:rFonts w:ascii="Times New Roman" w:hAnsi="Times New Roman" w:cs="Times New Roman"/>
          <w:sz w:val="28"/>
          <w:szCs w:val="28"/>
        </w:rPr>
        <w:t xml:space="preserve"> бюро КБРО ВСМС отмечает, что представленный отчёт о кадастровой стоимости объектов недвижимости населённых пунктов, муниципальных районов (городских округов) Кабардино-Балкарской Республики имеет ряд серьёзных замечаний и предложений.</w:t>
      </w:r>
    </w:p>
    <w:p w:rsidR="00642D61" w:rsidRDefault="00642D61" w:rsidP="00A957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минимальные удельные показатели (руб./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.) кадастровой</w:t>
      </w:r>
      <w:r w:rsidR="00680B76">
        <w:rPr>
          <w:rFonts w:ascii="Times New Roman" w:hAnsi="Times New Roman" w:cs="Times New Roman"/>
          <w:sz w:val="28"/>
          <w:szCs w:val="28"/>
        </w:rPr>
        <w:t xml:space="preserve"> стоимости объектов недвижимости (жилых домов) сельских населённых пунктов в несколько раз превышают кадастровую стоимость объектов недвижимости городских округов, административных центров муниципальных районов. Хотя доходы владельцев объектов недвижимости на селе обратно пропорциональны </w:t>
      </w:r>
      <w:r w:rsidR="00970BD0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680B76">
        <w:rPr>
          <w:rFonts w:ascii="Times New Roman" w:hAnsi="Times New Roman" w:cs="Times New Roman"/>
          <w:sz w:val="28"/>
          <w:szCs w:val="28"/>
        </w:rPr>
        <w:t>город</w:t>
      </w:r>
      <w:r w:rsidR="00970BD0">
        <w:rPr>
          <w:rFonts w:ascii="Times New Roman" w:hAnsi="Times New Roman" w:cs="Times New Roman"/>
          <w:sz w:val="28"/>
          <w:szCs w:val="28"/>
        </w:rPr>
        <w:t>а</w:t>
      </w:r>
      <w:r w:rsidR="00680B76">
        <w:rPr>
          <w:rFonts w:ascii="Times New Roman" w:hAnsi="Times New Roman" w:cs="Times New Roman"/>
          <w:sz w:val="28"/>
          <w:szCs w:val="28"/>
        </w:rPr>
        <w:t>. А основу налоговой базы</w:t>
      </w:r>
      <w:r w:rsidR="002D2C63">
        <w:rPr>
          <w:rFonts w:ascii="Times New Roman" w:hAnsi="Times New Roman" w:cs="Times New Roman"/>
          <w:sz w:val="28"/>
          <w:szCs w:val="28"/>
        </w:rPr>
        <w:t xml:space="preserve"> составляют объекты жилищного </w:t>
      </w:r>
      <w:r w:rsidR="003B0481">
        <w:rPr>
          <w:rFonts w:ascii="Times New Roman" w:hAnsi="Times New Roman" w:cs="Times New Roman"/>
          <w:sz w:val="28"/>
          <w:szCs w:val="28"/>
        </w:rPr>
        <w:t>фонда, принадлежащие физическим лицам на правах собственности, которые будут являться плательщиками налога на недвижимость.</w:t>
      </w:r>
    </w:p>
    <w:p w:rsidR="00970BD0" w:rsidRDefault="00970BD0" w:rsidP="00A957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предварительному </w:t>
      </w:r>
      <w:r w:rsidR="003C5D8E">
        <w:rPr>
          <w:rFonts w:ascii="Times New Roman" w:hAnsi="Times New Roman" w:cs="Times New Roman"/>
          <w:sz w:val="28"/>
          <w:szCs w:val="28"/>
        </w:rPr>
        <w:t xml:space="preserve">анализу представленных материалов кадастровая стоимость составит: </w:t>
      </w:r>
    </w:p>
    <w:p w:rsidR="003B0481" w:rsidRPr="003B0481" w:rsidRDefault="003B0481" w:rsidP="003B04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481">
        <w:rPr>
          <w:rFonts w:ascii="Times New Roman" w:hAnsi="Times New Roman" w:cs="Times New Roman"/>
          <w:sz w:val="28"/>
          <w:szCs w:val="28"/>
        </w:rPr>
        <w:t xml:space="preserve">-  в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 районе кадастровая стоимость составляет: </w:t>
      </w:r>
      <w:proofErr w:type="gramStart"/>
      <w:r w:rsidRPr="003B04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Кишпек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 4 244,02 руб./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3B048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B048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>. Кременчуг-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 4 180,0 руб./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3B048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B048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Псычох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 4 244,02 руб./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3B048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B048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>. Баксаненок 3 299,97 руб./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., что в 2,2-2,8 раза превышают кадастровую стоимость 1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>. Нальчик (1 509 руб./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3B048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B0481">
        <w:rPr>
          <w:rFonts w:ascii="Times New Roman" w:hAnsi="Times New Roman" w:cs="Times New Roman"/>
          <w:sz w:val="28"/>
          <w:szCs w:val="28"/>
        </w:rPr>
        <w:t xml:space="preserve">), и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>. Баксан (1 932,0 руб./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>);</w:t>
      </w:r>
    </w:p>
    <w:p w:rsidR="003B0481" w:rsidRPr="003B0481" w:rsidRDefault="003B0481" w:rsidP="003B04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481">
        <w:rPr>
          <w:rFonts w:ascii="Times New Roman" w:hAnsi="Times New Roman" w:cs="Times New Roman"/>
          <w:sz w:val="28"/>
          <w:szCs w:val="28"/>
        </w:rPr>
        <w:t xml:space="preserve">-   в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Зольском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 районе в сельских поселениях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Дженал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Зольское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B0481">
        <w:rPr>
          <w:rFonts w:ascii="Times New Roman" w:hAnsi="Times New Roman" w:cs="Times New Roman"/>
          <w:sz w:val="28"/>
          <w:szCs w:val="28"/>
        </w:rPr>
        <w:t>Совхозное</w:t>
      </w:r>
      <w:proofErr w:type="gramEnd"/>
      <w:r w:rsidRPr="003B0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Батех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Залукодес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Камлюко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Псынадаха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>, Приречное кадастровая стоимость 1 кв./м в среднем превышает кадастровую стоимость других поселений муниципального района в 1,5 - 2,2 раза, а также городских округов республики;</w:t>
      </w:r>
    </w:p>
    <w:p w:rsidR="003B0481" w:rsidRPr="003B0481" w:rsidRDefault="003B0481" w:rsidP="003B04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481">
        <w:rPr>
          <w:rFonts w:ascii="Times New Roman" w:hAnsi="Times New Roman" w:cs="Times New Roman"/>
          <w:sz w:val="28"/>
          <w:szCs w:val="28"/>
        </w:rPr>
        <w:lastRenderedPageBreak/>
        <w:t xml:space="preserve">-   в поселениях Лескенского района кадастровая стоимость завышена в среднем в 2-3,8 раза по сравнению с </w:t>
      </w:r>
      <w:proofErr w:type="spellStart"/>
      <w:r w:rsidRPr="003B048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B0481">
        <w:rPr>
          <w:rFonts w:ascii="Times New Roman" w:hAnsi="Times New Roman" w:cs="Times New Roman"/>
          <w:sz w:val="28"/>
          <w:szCs w:val="28"/>
        </w:rPr>
        <w:t>. Нальчик или с другими поселениями республики;</w:t>
      </w:r>
    </w:p>
    <w:p w:rsidR="0089579F" w:rsidRPr="0089579F" w:rsidRDefault="003B0481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481">
        <w:rPr>
          <w:rFonts w:ascii="Times New Roman" w:hAnsi="Times New Roman" w:cs="Times New Roman"/>
          <w:sz w:val="28"/>
          <w:szCs w:val="28"/>
        </w:rPr>
        <w:t>-   в Майском районе в некоторых поселениях кадастровая стоимость в среднем превышает в 2 - 7 раз (2 681,0 руб./кв. м -  10 686,0    руб./кв. м)    по</w:t>
      </w:r>
      <w:r w:rsidR="0089579F">
        <w:rPr>
          <w:rFonts w:ascii="Times New Roman" w:hAnsi="Times New Roman" w:cs="Times New Roman"/>
          <w:sz w:val="28"/>
          <w:szCs w:val="28"/>
        </w:rPr>
        <w:t xml:space="preserve"> </w:t>
      </w:r>
      <w:r w:rsidR="0089579F" w:rsidRPr="0089579F">
        <w:rPr>
          <w:rFonts w:ascii="Times New Roman" w:hAnsi="Times New Roman" w:cs="Times New Roman"/>
          <w:sz w:val="28"/>
          <w:szCs w:val="28"/>
        </w:rPr>
        <w:t>сравнению    с  городским поселением Майский (1   376,33 руб./кв.</w:t>
      </w:r>
      <w:r w:rsidR="005A755C">
        <w:rPr>
          <w:rFonts w:ascii="Times New Roman" w:hAnsi="Times New Roman" w:cs="Times New Roman"/>
          <w:sz w:val="28"/>
          <w:szCs w:val="28"/>
        </w:rPr>
        <w:t xml:space="preserve"> </w:t>
      </w:r>
      <w:r w:rsidR="0089579F" w:rsidRPr="0089579F">
        <w:rPr>
          <w:rFonts w:ascii="Times New Roman" w:hAnsi="Times New Roman" w:cs="Times New Roman"/>
          <w:sz w:val="28"/>
          <w:szCs w:val="28"/>
        </w:rPr>
        <w:t xml:space="preserve">м), с другими </w:t>
      </w:r>
      <w:proofErr w:type="spellStart"/>
      <w:r w:rsidR="0089579F" w:rsidRPr="0089579F">
        <w:rPr>
          <w:rFonts w:ascii="Times New Roman" w:hAnsi="Times New Roman" w:cs="Times New Roman"/>
          <w:sz w:val="28"/>
          <w:szCs w:val="28"/>
        </w:rPr>
        <w:t>поелениями</w:t>
      </w:r>
      <w:proofErr w:type="spellEnd"/>
      <w:r w:rsidR="0089579F" w:rsidRPr="0089579F">
        <w:rPr>
          <w:rFonts w:ascii="Times New Roman" w:hAnsi="Times New Roman" w:cs="Times New Roman"/>
          <w:sz w:val="28"/>
          <w:szCs w:val="28"/>
        </w:rPr>
        <w:t xml:space="preserve"> района, а также городскими округами республики;</w:t>
      </w:r>
    </w:p>
    <w:p w:rsidR="0089579F" w:rsidRPr="0089579F" w:rsidRDefault="0089579F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79F">
        <w:rPr>
          <w:rFonts w:ascii="Times New Roman" w:hAnsi="Times New Roman" w:cs="Times New Roman"/>
          <w:sz w:val="28"/>
          <w:szCs w:val="28"/>
        </w:rPr>
        <w:t xml:space="preserve">-   в сельских поселениях Прохладненского района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Алтуд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, Восточное,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Зарчное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, Комсомольское,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Малакановское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, Пролетарское, Ульяновское, Степное,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89579F">
        <w:rPr>
          <w:rFonts w:ascii="Times New Roman" w:hAnsi="Times New Roman" w:cs="Times New Roman"/>
          <w:sz w:val="28"/>
          <w:szCs w:val="28"/>
        </w:rPr>
        <w:t>«л</w:t>
      </w:r>
      <w:proofErr w:type="gramEnd"/>
      <w:r w:rsidRPr="0089579F">
        <w:rPr>
          <w:rFonts w:ascii="Times New Roman" w:hAnsi="Times New Roman" w:cs="Times New Roman"/>
          <w:sz w:val="28"/>
          <w:szCs w:val="28"/>
        </w:rPr>
        <w:t>етарское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, Придорожное и в хуторах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Матвеевский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, Ново-Вознесенский, Ново-Троицкий (3 041,0 руб.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- 6 169,2) и т.д., кадастровая стоимость завышена в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срещем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на 2,2 - 4,2 раза по сравнению с другими поселениями района и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Прсхладный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(1 447,0 руб.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- 2 911,0 руб.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>);</w:t>
      </w:r>
    </w:p>
    <w:p w:rsidR="0089579F" w:rsidRPr="0089579F" w:rsidRDefault="0089579F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79F">
        <w:rPr>
          <w:rFonts w:ascii="Times New Roman" w:hAnsi="Times New Roman" w:cs="Times New Roman"/>
          <w:sz w:val="28"/>
          <w:szCs w:val="28"/>
        </w:rPr>
        <w:t>-    в</w:t>
      </w:r>
      <w:r w:rsidR="003C5D8E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89579F">
        <w:rPr>
          <w:rFonts w:ascii="Times New Roman" w:hAnsi="Times New Roman" w:cs="Times New Roman"/>
          <w:sz w:val="28"/>
          <w:szCs w:val="28"/>
        </w:rPr>
        <w:t xml:space="preserve"> поселениях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района кадастровая стоимость</w:t>
      </w:r>
      <w:r w:rsidR="005A755C">
        <w:rPr>
          <w:rFonts w:ascii="Times New Roman" w:hAnsi="Times New Roman" w:cs="Times New Roman"/>
          <w:sz w:val="28"/>
          <w:szCs w:val="28"/>
        </w:rPr>
        <w:t xml:space="preserve"> (от 3 162,2 </w:t>
      </w:r>
      <w:r w:rsidR="005A755C" w:rsidRPr="005A755C">
        <w:rPr>
          <w:rFonts w:ascii="Times New Roman" w:hAnsi="Times New Roman" w:cs="Times New Roman"/>
          <w:sz w:val="28"/>
          <w:szCs w:val="28"/>
        </w:rPr>
        <w:t>руб.</w:t>
      </w:r>
      <w:r w:rsidR="005A755C">
        <w:rPr>
          <w:rFonts w:ascii="Times New Roman" w:hAnsi="Times New Roman" w:cs="Times New Roman"/>
          <w:sz w:val="28"/>
          <w:szCs w:val="28"/>
        </w:rPr>
        <w:t xml:space="preserve"> </w:t>
      </w:r>
      <w:r w:rsidR="005A755C" w:rsidRPr="005A755C">
        <w:rPr>
          <w:rFonts w:ascii="Times New Roman" w:hAnsi="Times New Roman" w:cs="Times New Roman"/>
          <w:sz w:val="28"/>
          <w:szCs w:val="28"/>
        </w:rPr>
        <w:t xml:space="preserve"> кв.</w:t>
      </w:r>
      <w:r w:rsidR="005A755C">
        <w:rPr>
          <w:rFonts w:ascii="Times New Roman" w:hAnsi="Times New Roman" w:cs="Times New Roman"/>
          <w:sz w:val="28"/>
          <w:szCs w:val="28"/>
        </w:rPr>
        <w:t>/</w:t>
      </w:r>
      <w:r w:rsidR="005A755C" w:rsidRPr="005A755C">
        <w:rPr>
          <w:rFonts w:ascii="Times New Roman" w:hAnsi="Times New Roman" w:cs="Times New Roman"/>
          <w:sz w:val="28"/>
          <w:szCs w:val="28"/>
        </w:rPr>
        <w:t>м</w:t>
      </w:r>
      <w:r w:rsidR="00800471">
        <w:rPr>
          <w:rFonts w:ascii="Times New Roman" w:hAnsi="Times New Roman" w:cs="Times New Roman"/>
          <w:sz w:val="28"/>
          <w:szCs w:val="28"/>
        </w:rPr>
        <w:t xml:space="preserve"> до </w:t>
      </w:r>
      <w:r w:rsidR="008C54C4">
        <w:rPr>
          <w:rFonts w:ascii="Times New Roman" w:hAnsi="Times New Roman" w:cs="Times New Roman"/>
          <w:sz w:val="28"/>
          <w:szCs w:val="28"/>
        </w:rPr>
        <w:t xml:space="preserve">4 265,0 </w:t>
      </w:r>
      <w:r w:rsidR="008C54C4" w:rsidRPr="008C54C4">
        <w:rPr>
          <w:rFonts w:ascii="Times New Roman" w:hAnsi="Times New Roman" w:cs="Times New Roman"/>
          <w:sz w:val="28"/>
          <w:szCs w:val="28"/>
        </w:rPr>
        <w:t>руб.  кв./м</w:t>
      </w:r>
      <w:r w:rsidR="005A755C">
        <w:rPr>
          <w:rFonts w:ascii="Times New Roman" w:hAnsi="Times New Roman" w:cs="Times New Roman"/>
          <w:sz w:val="28"/>
          <w:szCs w:val="28"/>
        </w:rPr>
        <w:t>)</w:t>
      </w:r>
      <w:r w:rsidRPr="0089579F">
        <w:rPr>
          <w:rFonts w:ascii="Times New Roman" w:hAnsi="Times New Roman" w:cs="Times New Roman"/>
          <w:sz w:val="28"/>
          <w:szCs w:val="28"/>
        </w:rPr>
        <w:t xml:space="preserve"> завышена в 2 - 2,8 раза по сравнению с. п.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Аушигер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(1 606,4 руб./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8957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89579F">
        <w:rPr>
          <w:rFonts w:ascii="Times New Roman" w:hAnsi="Times New Roman" w:cs="Times New Roman"/>
          <w:sz w:val="28"/>
          <w:szCs w:val="28"/>
        </w:rPr>
        <w:t xml:space="preserve">) и с административным центром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Кашхатау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(2 144,0 руб./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>);</w:t>
      </w:r>
    </w:p>
    <w:p w:rsidR="0089579F" w:rsidRPr="0089579F" w:rsidRDefault="0089579F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79F">
        <w:rPr>
          <w:rFonts w:ascii="Times New Roman" w:hAnsi="Times New Roman" w:cs="Times New Roman"/>
          <w:sz w:val="28"/>
          <w:szCs w:val="28"/>
        </w:rPr>
        <w:t xml:space="preserve">-    в сельских поселениях Терского района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Джулат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, Малый Терек, </w:t>
      </w:r>
      <w:proofErr w:type="gramStart"/>
      <w:r w:rsidRPr="0089579F">
        <w:rPr>
          <w:rFonts w:ascii="Times New Roman" w:hAnsi="Times New Roman" w:cs="Times New Roman"/>
          <w:sz w:val="28"/>
          <w:szCs w:val="28"/>
        </w:rPr>
        <w:t>Красноармейское</w:t>
      </w:r>
      <w:proofErr w:type="gramEnd"/>
      <w:r w:rsidRPr="0089579F">
        <w:rPr>
          <w:rFonts w:ascii="Times New Roman" w:hAnsi="Times New Roman" w:cs="Times New Roman"/>
          <w:sz w:val="28"/>
          <w:szCs w:val="28"/>
        </w:rPr>
        <w:t>, Новое-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Хамидие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кадастровая стоимость превышает в среднем в 2,2 - 3,1 раза кадастровую стоимость городских округов республики и других поселений района;</w:t>
      </w:r>
    </w:p>
    <w:p w:rsidR="0089579F" w:rsidRPr="0089579F" w:rsidRDefault="0089579F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79F">
        <w:rPr>
          <w:rFonts w:ascii="Times New Roman" w:hAnsi="Times New Roman" w:cs="Times New Roman"/>
          <w:sz w:val="28"/>
          <w:szCs w:val="28"/>
        </w:rPr>
        <w:t xml:space="preserve">-   в сельских поселениях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Морзох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, Нижний Черек,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, Урвань, Урух, Черная Речка в среднем превышает кадастровую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стокмость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городских округов республики в 2 - 2,8 раза и городского поселения </w:t>
      </w:r>
      <w:proofErr w:type="spellStart"/>
      <w:r w:rsidRPr="0089579F">
        <w:rPr>
          <w:rFonts w:ascii="Times New Roman" w:hAnsi="Times New Roman" w:cs="Times New Roman"/>
          <w:sz w:val="28"/>
          <w:szCs w:val="28"/>
        </w:rPr>
        <w:t>Наргкала</w:t>
      </w:r>
      <w:proofErr w:type="spellEnd"/>
      <w:r w:rsidRPr="0089579F">
        <w:rPr>
          <w:rFonts w:ascii="Times New Roman" w:hAnsi="Times New Roman" w:cs="Times New Roman"/>
          <w:sz w:val="28"/>
          <w:szCs w:val="28"/>
        </w:rPr>
        <w:t xml:space="preserve"> в 1,5 - 2 раза.</w:t>
      </w:r>
    </w:p>
    <w:p w:rsidR="003B0481" w:rsidRDefault="0089579F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79F">
        <w:rPr>
          <w:rFonts w:ascii="Times New Roman" w:hAnsi="Times New Roman" w:cs="Times New Roman"/>
          <w:sz w:val="28"/>
          <w:szCs w:val="28"/>
        </w:rPr>
        <w:t>Аналогичная ситуация складывается и по кадастровой стоимости многоквартирных домов, нежилых зданий и жилых помещений.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79F" w:rsidRDefault="0089579F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приведённых данных видно, что при определении кадастровой стоимости объектов недвижимости не учитывалась экономическая основа муниципального образования и цена продажи жилых и нежилых помещений в регионе.</w:t>
      </w:r>
    </w:p>
    <w:p w:rsidR="0089579F" w:rsidRDefault="0089579F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проведена в рамках введения единого налога на недвижимость, что напрямую и непосредственно затра</w:t>
      </w:r>
      <w:r w:rsidR="0028415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ивает фискальные обязанности населения.</w:t>
      </w:r>
    </w:p>
    <w:p w:rsidR="0089579F" w:rsidRDefault="004643D8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должна была вестись во взаимодействии с органами местного самоуправления. Однако взаимодействи</w:t>
      </w:r>
      <w:r w:rsidR="008C54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осуществлялось</w:t>
      </w:r>
      <w:r w:rsidR="008C54C4">
        <w:rPr>
          <w:rFonts w:ascii="Times New Roman" w:hAnsi="Times New Roman" w:cs="Times New Roman"/>
          <w:sz w:val="28"/>
          <w:szCs w:val="28"/>
        </w:rPr>
        <w:t xml:space="preserve"> недостаточно</w:t>
      </w:r>
      <w:r>
        <w:rPr>
          <w:rFonts w:ascii="Times New Roman" w:hAnsi="Times New Roman" w:cs="Times New Roman"/>
          <w:sz w:val="28"/>
          <w:szCs w:val="28"/>
        </w:rPr>
        <w:t>, предварительных согласований работы не проводилось.</w:t>
      </w:r>
    </w:p>
    <w:p w:rsidR="004643D8" w:rsidRDefault="004643D8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10-ти согласованиях органов государственной власти КБР,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Минэкономразвития КБР, Минфина КБР, УФНС России по КБР и в 7-ми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согласованиях органов местного самоуправления, что составляет 77,3% от заинтересованных органов, имеются существенные разногласия и предложения.</w:t>
      </w:r>
    </w:p>
    <w:p w:rsidR="004643D8" w:rsidRDefault="004643D8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внимание, что предлагаемая кадастровая стоимость объектов недвижимости является налоговой базой для налога на недвижимость, а также составлена без учёта местных экономических условий и без учёта мнения</w:t>
      </w:r>
      <w:r w:rsidR="00855117">
        <w:rPr>
          <w:rFonts w:ascii="Times New Roman" w:hAnsi="Times New Roman" w:cs="Times New Roman"/>
          <w:sz w:val="28"/>
          <w:szCs w:val="28"/>
        </w:rPr>
        <w:t xml:space="preserve"> и согласования с муниципалитетами, данная работа может привести к острым конфликтам и социальной напряжённости на территории Кабардино-Балкарии.</w:t>
      </w:r>
    </w:p>
    <w:p w:rsidR="00855117" w:rsidRDefault="00855117" w:rsidP="008957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бюро Кабардино-Балкарского регионального отделения ВСМС постановляет: </w:t>
      </w:r>
    </w:p>
    <w:p w:rsidR="00855117" w:rsidRDefault="00855117" w:rsidP="00EB40BA">
      <w:pPr>
        <w:pStyle w:val="a3"/>
        <w:numPr>
          <w:ilvl w:val="0"/>
          <w:numId w:val="3"/>
        </w:numPr>
        <w:spacing w:after="0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Просить Правительство К</w:t>
      </w:r>
      <w:r w:rsidR="008C54C4">
        <w:rPr>
          <w:rFonts w:ascii="Times New Roman" w:hAnsi="Times New Roman" w:cs="Times New Roman"/>
          <w:sz w:val="28"/>
          <w:szCs w:val="28"/>
        </w:rPr>
        <w:t>абардино-Балкарской Республики:</w:t>
      </w:r>
    </w:p>
    <w:p w:rsidR="00EB40BA" w:rsidRDefault="008C54C4" w:rsidP="00EB40B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принятии проекта постановления «О результатах определения кадастровой стоимости объектов недвижимости (за исключением земельных участков) в КБР» учесть вскрытые недоработки и отмеченные замечания </w:t>
      </w:r>
      <w:r w:rsidR="00EB40BA">
        <w:rPr>
          <w:rFonts w:ascii="Times New Roman" w:hAnsi="Times New Roman" w:cs="Times New Roman"/>
          <w:sz w:val="28"/>
          <w:szCs w:val="28"/>
        </w:rPr>
        <w:t>и предложения;</w:t>
      </w:r>
    </w:p>
    <w:p w:rsidR="00EB40BA" w:rsidRPr="00EB40BA" w:rsidRDefault="00EB40BA" w:rsidP="00EB40B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актуализации кадастровой стоимости объектов недвижимости, расположенных в муниципальных образованиях Кабардино-Балкарской Республики, обязательно учесть количественные и качественные характеристики объектов оценки, а также наличие правоустанавливающих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правоподтверждающих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 на них.</w:t>
      </w:r>
    </w:p>
    <w:p w:rsidR="00EB40BA" w:rsidRPr="00EB40BA" w:rsidRDefault="00EB40BA" w:rsidP="00EB40BA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Просить Главу Кабардино-Балкарской Республики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Канокова</w:t>
      </w:r>
      <w:proofErr w:type="spellEnd"/>
      <w:r w:rsidR="00013265">
        <w:rPr>
          <w:rFonts w:ascii="Times New Roman" w:hAnsi="Times New Roman" w:cs="Times New Roman"/>
          <w:sz w:val="28"/>
          <w:szCs w:val="28"/>
        </w:rPr>
        <w:t xml:space="preserve"> введение удельных показателей кадастровой стоимости объектов недвижимости (за исключением земельных участков), расположенных на территории муниципальных районов и городских округов Кабардино-Балкарской Республики, применить не ранее 2019 года</w:t>
      </w:r>
      <w:r w:rsidR="00DA30D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P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5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C4A59" w:rsidRP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59">
        <w:rPr>
          <w:rFonts w:ascii="Times New Roman" w:hAnsi="Times New Roman" w:cs="Times New Roman"/>
          <w:b/>
          <w:sz w:val="28"/>
          <w:szCs w:val="28"/>
        </w:rPr>
        <w:t xml:space="preserve">КБРО ВСМС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DC4A59">
        <w:rPr>
          <w:rFonts w:ascii="Times New Roman" w:hAnsi="Times New Roman" w:cs="Times New Roman"/>
          <w:b/>
          <w:sz w:val="28"/>
          <w:szCs w:val="28"/>
        </w:rPr>
        <w:t xml:space="preserve">        М.О. </w:t>
      </w:r>
      <w:proofErr w:type="spellStart"/>
      <w:r w:rsidRPr="00DC4A59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p w:rsidR="008B1F65" w:rsidRDefault="008B1F65" w:rsidP="008B1F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1F65" w:rsidRPr="008B1F65" w:rsidRDefault="008B1F65" w:rsidP="008B1F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83C" w:rsidRPr="00021089" w:rsidRDefault="0013383C" w:rsidP="001338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383C" w:rsidRPr="00021089" w:rsidSect="00137A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6D6"/>
    <w:multiLevelType w:val="hybridMultilevel"/>
    <w:tmpl w:val="A95226C6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1A6E2E47"/>
    <w:multiLevelType w:val="hybridMultilevel"/>
    <w:tmpl w:val="A0881228"/>
    <w:lvl w:ilvl="0" w:tplc="FA30AC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F357A"/>
    <w:multiLevelType w:val="hybridMultilevel"/>
    <w:tmpl w:val="7104409A"/>
    <w:lvl w:ilvl="0" w:tplc="B360E03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05348"/>
    <w:rsid w:val="00013265"/>
    <w:rsid w:val="00021089"/>
    <w:rsid w:val="00031E04"/>
    <w:rsid w:val="0013383C"/>
    <w:rsid w:val="00137ADB"/>
    <w:rsid w:val="0028415A"/>
    <w:rsid w:val="002D2C63"/>
    <w:rsid w:val="003B0481"/>
    <w:rsid w:val="003C5D8E"/>
    <w:rsid w:val="004643D8"/>
    <w:rsid w:val="00487FB4"/>
    <w:rsid w:val="00562B71"/>
    <w:rsid w:val="0058000A"/>
    <w:rsid w:val="005A755C"/>
    <w:rsid w:val="006330CD"/>
    <w:rsid w:val="00642D61"/>
    <w:rsid w:val="00680B76"/>
    <w:rsid w:val="006B310C"/>
    <w:rsid w:val="00790482"/>
    <w:rsid w:val="00800471"/>
    <w:rsid w:val="00855117"/>
    <w:rsid w:val="00877D3C"/>
    <w:rsid w:val="0089579F"/>
    <w:rsid w:val="008B1F65"/>
    <w:rsid w:val="008C54C4"/>
    <w:rsid w:val="00970BD0"/>
    <w:rsid w:val="009A0A9F"/>
    <w:rsid w:val="00A41F35"/>
    <w:rsid w:val="00A9573D"/>
    <w:rsid w:val="00C71A29"/>
    <w:rsid w:val="00DA30DD"/>
    <w:rsid w:val="00DC4A59"/>
    <w:rsid w:val="00EB40BA"/>
    <w:rsid w:val="00EC2CE9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8</cp:revision>
  <cp:lastPrinted>2013-07-16T07:56:00Z</cp:lastPrinted>
  <dcterms:created xsi:type="dcterms:W3CDTF">2013-07-09T07:33:00Z</dcterms:created>
  <dcterms:modified xsi:type="dcterms:W3CDTF">2013-07-16T10:10:00Z</dcterms:modified>
</cp:coreProperties>
</file>