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611447" w:rsidP="000D6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CE51C5">
        <w:rPr>
          <w:rFonts w:ascii="Times New Roman" w:hAnsi="Times New Roman" w:cs="Times New Roman"/>
          <w:sz w:val="28"/>
          <w:szCs w:val="28"/>
        </w:rPr>
        <w:t>1</w:t>
      </w:r>
    </w:p>
    <w:p w:rsidR="00A338B5" w:rsidRPr="009D10E5" w:rsidRDefault="00207DB2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годового</w:t>
      </w:r>
      <w:r w:rsidR="00A338B5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A338B5"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8B5" w:rsidRPr="009D10E5" w:rsidRDefault="00A338B5" w:rsidP="00A338B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43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207DB2">
        <w:rPr>
          <w:rFonts w:ascii="Times New Roman" w:hAnsi="Times New Roman" w:cs="Times New Roman"/>
          <w:sz w:val="28"/>
          <w:szCs w:val="28"/>
        </w:rPr>
        <w:t>8 апреля 2022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0D68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1447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1C5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образований КБР» за 2</w:t>
      </w:r>
      <w:r w:rsidR="00207DB2">
        <w:rPr>
          <w:rFonts w:ascii="Times New Roman" w:hAnsi="Times New Roman" w:cs="Times New Roman"/>
          <w:sz w:val="28"/>
          <w:szCs w:val="28"/>
        </w:rPr>
        <w:t>021 год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приоритетных </w:t>
      </w:r>
    </w:p>
    <w:p w:rsidR="00611447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</w:t>
      </w:r>
      <w:r w:rsidR="00207DB2">
        <w:rPr>
          <w:rFonts w:ascii="Times New Roman" w:hAnsi="Times New Roman" w:cs="Times New Roman"/>
          <w:sz w:val="28"/>
          <w:szCs w:val="28"/>
        </w:rPr>
        <w:t>ниях</w:t>
      </w:r>
      <w:proofErr w:type="gramEnd"/>
      <w:r w:rsidR="00207DB2">
        <w:rPr>
          <w:rFonts w:ascii="Times New Roman" w:hAnsi="Times New Roman" w:cs="Times New Roman"/>
          <w:sz w:val="28"/>
          <w:szCs w:val="28"/>
        </w:rPr>
        <w:t xml:space="preserve"> деятельности Совета на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1FC9" w:rsidRPr="005F4665" w:rsidRDefault="00F01FC9" w:rsidP="000D6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447" w:rsidRDefault="00611447" w:rsidP="000D68A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</w:t>
      </w:r>
      <w:r w:rsidR="00207DB2">
        <w:rPr>
          <w:rFonts w:ascii="Times New Roman" w:hAnsi="Times New Roman"/>
          <w:sz w:val="28"/>
          <w:szCs w:val="28"/>
        </w:rPr>
        <w:t>О</w:t>
      </w:r>
      <w:r w:rsidR="00203260">
        <w:rPr>
          <w:rFonts w:ascii="Times New Roman" w:hAnsi="Times New Roman"/>
          <w:sz w:val="28"/>
          <w:szCs w:val="28"/>
        </w:rPr>
        <w:t xml:space="preserve"> работе</w:t>
      </w:r>
      <w:r w:rsidR="008A094F">
        <w:rPr>
          <w:rFonts w:ascii="Times New Roman" w:hAnsi="Times New Roman"/>
          <w:sz w:val="28"/>
          <w:szCs w:val="28"/>
        </w:rPr>
        <w:t xml:space="preserve"> </w:t>
      </w:r>
      <w:r w:rsidR="008A094F"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 за 20</w:t>
      </w:r>
      <w:r w:rsidR="00207DB2">
        <w:rPr>
          <w:rFonts w:ascii="Times New Roman" w:hAnsi="Times New Roman" w:cs="Times New Roman"/>
          <w:sz w:val="28"/>
          <w:szCs w:val="28"/>
        </w:rPr>
        <w:t>21 год</w:t>
      </w:r>
      <w:r w:rsidR="008A094F">
        <w:rPr>
          <w:rFonts w:ascii="Times New Roman" w:hAnsi="Times New Roman" w:cs="Times New Roman"/>
          <w:sz w:val="28"/>
          <w:szCs w:val="28"/>
        </w:rPr>
        <w:t xml:space="preserve"> и приоритетных направле</w:t>
      </w:r>
      <w:r w:rsidR="00207DB2">
        <w:rPr>
          <w:rFonts w:ascii="Times New Roman" w:hAnsi="Times New Roman" w:cs="Times New Roman"/>
          <w:sz w:val="28"/>
          <w:szCs w:val="28"/>
        </w:rPr>
        <w:t>ниях деятельности Совета на 2022</w:t>
      </w:r>
      <w:r w:rsidR="008A094F">
        <w:rPr>
          <w:rFonts w:ascii="Times New Roman" w:hAnsi="Times New Roman" w:cs="Times New Roman"/>
          <w:sz w:val="28"/>
          <w:szCs w:val="28"/>
        </w:rPr>
        <w:t xml:space="preserve"> год» общее годовое </w:t>
      </w:r>
      <w:r w:rsidR="008A094F">
        <w:rPr>
          <w:rFonts w:ascii="Times New Roman" w:hAnsi="Times New Roman"/>
          <w:sz w:val="28"/>
          <w:szCs w:val="28"/>
        </w:rPr>
        <w:t xml:space="preserve"> собрание решило</w:t>
      </w:r>
      <w:r>
        <w:rPr>
          <w:rFonts w:ascii="Times New Roman" w:hAnsi="Times New Roman"/>
          <w:sz w:val="28"/>
          <w:szCs w:val="28"/>
        </w:rPr>
        <w:t>:</w:t>
      </w:r>
    </w:p>
    <w:p w:rsidR="00207DB2" w:rsidRPr="00145A6F" w:rsidRDefault="00611447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7DB2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844A52" w:rsidRPr="00207DB2">
        <w:rPr>
          <w:rFonts w:ascii="Times New Roman" w:hAnsi="Times New Roman"/>
          <w:sz w:val="28"/>
          <w:szCs w:val="28"/>
        </w:rPr>
        <w:t>доклад</w:t>
      </w:r>
      <w:r w:rsidRPr="00207DB2">
        <w:rPr>
          <w:rFonts w:ascii="Times New Roman" w:hAnsi="Times New Roman"/>
          <w:sz w:val="28"/>
          <w:szCs w:val="28"/>
        </w:rPr>
        <w:t xml:space="preserve"> председателя Правления Ассоциации «Совет муниципальных образований КБР» </w:t>
      </w:r>
      <w:proofErr w:type="spellStart"/>
      <w:r w:rsidRPr="00207DB2">
        <w:rPr>
          <w:rFonts w:ascii="Times New Roman" w:hAnsi="Times New Roman"/>
          <w:sz w:val="28"/>
          <w:szCs w:val="28"/>
        </w:rPr>
        <w:t>Панагова</w:t>
      </w:r>
      <w:proofErr w:type="spellEnd"/>
      <w:r w:rsidRPr="00207DB2">
        <w:rPr>
          <w:rFonts w:ascii="Times New Roman" w:hAnsi="Times New Roman"/>
          <w:sz w:val="28"/>
          <w:szCs w:val="28"/>
        </w:rPr>
        <w:t xml:space="preserve">  М.А. </w:t>
      </w:r>
      <w:r w:rsidR="00207DB2">
        <w:rPr>
          <w:rFonts w:ascii="Times New Roman" w:hAnsi="Times New Roman"/>
          <w:sz w:val="28"/>
          <w:szCs w:val="28"/>
        </w:rPr>
        <w:t xml:space="preserve">«О работе </w:t>
      </w:r>
      <w:r w:rsidR="00207DB2"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2021 год и </w:t>
      </w:r>
      <w:r w:rsidR="00207DB2" w:rsidRPr="00CE51C5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приоритетных направлениях деятельности Совета на 2022 год».</w:t>
      </w:r>
    </w:p>
    <w:p w:rsidR="00145A6F" w:rsidRPr="00CE51C5" w:rsidRDefault="00145A6F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 поддержать решение Президента РФ В.В. Путина по демилитаризации  и денацификации Украины и Вооруженные силы РФ, которые проводят беспрецедентную спецоперацию, цель которой – обеспечить безопасность рубежей России, покончить с террором киевского режима по отношению к жителям Донбасса.</w:t>
      </w:r>
    </w:p>
    <w:p w:rsidR="00CE51C5" w:rsidRPr="00CE51C5" w:rsidRDefault="00CE51C5" w:rsidP="00CE51C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51C5">
        <w:rPr>
          <w:rFonts w:ascii="Times New Roman" w:hAnsi="Times New Roman"/>
          <w:color w:val="000000" w:themeColor="text1"/>
          <w:sz w:val="28"/>
          <w:szCs w:val="28"/>
        </w:rPr>
        <w:t>Рекомендовать главам муниципальных образований и главам местных администраций Кабардино-Балкарской Республики:</w:t>
      </w:r>
    </w:p>
    <w:p w:rsidR="00611447" w:rsidRPr="00207DB2" w:rsidRDefault="00145A6F" w:rsidP="00207DB2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Мобилиз</w:t>
      </w:r>
      <w:r w:rsidR="00207DB2">
        <w:rPr>
          <w:rFonts w:ascii="Times New Roman" w:hAnsi="Times New Roman"/>
          <w:sz w:val="28"/>
          <w:szCs w:val="28"/>
        </w:rPr>
        <w:t>овать деятельность муниципальных образований в реализации национальных проектов на своих территориях.</w:t>
      </w:r>
    </w:p>
    <w:p w:rsidR="00611447" w:rsidRDefault="00A54F6F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Шире применять новые формы и технологии вовлечения населения и гражданских сообще</w:t>
      </w:r>
      <w:proofErr w:type="gramStart"/>
      <w:r>
        <w:rPr>
          <w:rFonts w:ascii="Times New Roman" w:hAnsi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/>
          <w:sz w:val="28"/>
          <w:szCs w:val="28"/>
        </w:rPr>
        <w:t xml:space="preserve">оцессы </w:t>
      </w:r>
      <w:r w:rsidR="00611447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lastRenderedPageBreak/>
        <w:t xml:space="preserve">мероприятий </w:t>
      </w:r>
      <w:r w:rsidR="00611447">
        <w:rPr>
          <w:rFonts w:ascii="Times New Roman" w:hAnsi="Times New Roman"/>
          <w:sz w:val="28"/>
          <w:szCs w:val="28"/>
        </w:rPr>
        <w:t>национальных</w:t>
      </w:r>
      <w:r>
        <w:rPr>
          <w:rFonts w:ascii="Times New Roman" w:hAnsi="Times New Roman"/>
          <w:sz w:val="28"/>
          <w:szCs w:val="28"/>
        </w:rPr>
        <w:t>, федеральных и региональных</w:t>
      </w:r>
      <w:r w:rsidR="00611447">
        <w:rPr>
          <w:rFonts w:ascii="Times New Roman" w:hAnsi="Times New Roman"/>
          <w:sz w:val="28"/>
          <w:szCs w:val="28"/>
        </w:rPr>
        <w:t xml:space="preserve"> проектов.</w:t>
      </w:r>
    </w:p>
    <w:p w:rsidR="00CE51C5" w:rsidRPr="00CE51C5" w:rsidRDefault="00CE51C5" w:rsidP="00CE51C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51C5">
        <w:rPr>
          <w:rFonts w:ascii="Times New Roman" w:hAnsi="Times New Roman"/>
          <w:color w:val="000000" w:themeColor="text1"/>
          <w:sz w:val="28"/>
          <w:szCs w:val="28"/>
        </w:rPr>
        <w:t>Активизировать участие муниципальных образований                      в конкурсе «Лучшая муниципальная практика».</w:t>
      </w:r>
    </w:p>
    <w:p w:rsidR="00A54F6F" w:rsidRDefault="00A54F6F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системное применение и пропаганду лучших практик вовлечения </w:t>
      </w:r>
      <w:proofErr w:type="gramStart"/>
      <w:r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процесс реализации проектных мероприятий.</w:t>
      </w:r>
    </w:p>
    <w:p w:rsidR="0043346B" w:rsidRDefault="00A54F6F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дополнительные меры финансовой, имущественной и административной поддержки субъектов</w:t>
      </w:r>
      <w:r w:rsidR="00611447">
        <w:rPr>
          <w:rFonts w:ascii="Times New Roman" w:hAnsi="Times New Roman"/>
          <w:sz w:val="28"/>
          <w:szCs w:val="28"/>
        </w:rPr>
        <w:t xml:space="preserve"> малого и среднего </w:t>
      </w:r>
      <w:r>
        <w:rPr>
          <w:rFonts w:ascii="Times New Roman" w:hAnsi="Times New Roman"/>
          <w:sz w:val="28"/>
          <w:szCs w:val="28"/>
        </w:rPr>
        <w:t>предпринимательства, в целях преодоления негативных социально-экономических последствий пандемии</w:t>
      </w:r>
      <w:r w:rsidR="00611447">
        <w:rPr>
          <w:rFonts w:ascii="Times New Roman" w:hAnsi="Times New Roman"/>
          <w:sz w:val="28"/>
          <w:szCs w:val="28"/>
        </w:rPr>
        <w:t>.</w:t>
      </w:r>
    </w:p>
    <w:p w:rsidR="0043346B" w:rsidRPr="0043346B" w:rsidRDefault="00A54F6F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по организации внедрения органами местного самоуправления инновационных моделей муниципального менеджмента</w:t>
      </w:r>
      <w:r w:rsidR="0043346B"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F6F" w:rsidRDefault="00A54F6F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F">
        <w:rPr>
          <w:rFonts w:ascii="Times New Roman" w:hAnsi="Times New Roman" w:cs="Times New Roman"/>
          <w:sz w:val="28"/>
          <w:szCs w:val="28"/>
        </w:rPr>
        <w:t xml:space="preserve">Активнее </w:t>
      </w:r>
      <w:r w:rsidR="008C2172">
        <w:rPr>
          <w:rFonts w:ascii="Times New Roman" w:hAnsi="Times New Roman" w:cs="Times New Roman"/>
          <w:sz w:val="28"/>
          <w:szCs w:val="28"/>
        </w:rPr>
        <w:t xml:space="preserve">внедрять лучшие практики </w:t>
      </w:r>
      <w:proofErr w:type="spellStart"/>
      <w:r w:rsidR="008C217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8C2172">
        <w:rPr>
          <w:rFonts w:ascii="Times New Roman" w:hAnsi="Times New Roman" w:cs="Times New Roman"/>
          <w:sz w:val="28"/>
          <w:szCs w:val="28"/>
        </w:rPr>
        <w:t xml:space="preserve"> в муниципальном управлении.</w:t>
      </w:r>
    </w:p>
    <w:p w:rsidR="008C2172" w:rsidRPr="00A54F6F" w:rsidRDefault="008C2172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активные меры по привлечению населения в развитии территорий муниципальных образований, через применение механизмов инициативного бюджетирования или самообложения и иные формы финансового и трудового участия граждан в решении вопросов местного значения.</w:t>
      </w:r>
    </w:p>
    <w:p w:rsidR="008C2172" w:rsidRPr="00113C2F" w:rsidRDefault="008C2172" w:rsidP="008C2172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Осуществить конкретные меры, внедрение новых форм и технологий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активному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территориально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общественного самоуправления. Повысить  участие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 ТОС в решении </w:t>
      </w:r>
      <w:r w:rsidR="00F81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местных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вопросов, оказывая им всестороннюю помощь, в том числе путем выделения финансовых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материальных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средств.</w:t>
      </w:r>
    </w:p>
    <w:p w:rsidR="00A91FDF" w:rsidRPr="00A91FDF" w:rsidRDefault="008C2172" w:rsidP="008C2172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Продолжить </w:t>
      </w:r>
      <w:proofErr w:type="gramStart"/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конструктивное</w:t>
      </w:r>
      <w:proofErr w:type="gramEnd"/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с </w:t>
      </w:r>
      <w:proofErr w:type="spellStart"/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надзорными органами Республики при </w:t>
      </w:r>
      <w:r w:rsidR="00F812B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</w:t>
      </w:r>
      <w:r w:rsid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лений, протестов и предписаний.</w:t>
      </w:r>
    </w:p>
    <w:p w:rsidR="008C2172" w:rsidRPr="00A91FDF" w:rsidRDefault="008C2172" w:rsidP="00A91FDF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Обеспечить выполнение антикоррупционных мероприятий, с целью недопущения неисполнения муници</w:t>
      </w:r>
      <w:r w:rsid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пальными служащими обязательств по </w:t>
      </w:r>
      <w:r w:rsidRP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A91FDF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едоставлению сведений о доходах.</w:t>
      </w:r>
    </w:p>
    <w:p w:rsidR="008C2172" w:rsidRPr="00485295" w:rsidRDefault="00A91FDF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FDF"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по организации системной подготовке и повышению квалификации кадров местных </w:t>
      </w:r>
      <w:r w:rsidRPr="00485295">
        <w:rPr>
          <w:rFonts w:ascii="Times New Roman" w:hAnsi="Times New Roman" w:cs="Times New Roman"/>
          <w:sz w:val="28"/>
          <w:szCs w:val="28"/>
        </w:rPr>
        <w:t>администраций.</w:t>
      </w:r>
    </w:p>
    <w:p w:rsidR="00A91FDF" w:rsidRPr="00485295" w:rsidRDefault="00A91FDF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295">
        <w:rPr>
          <w:rFonts w:ascii="Times New Roman" w:hAnsi="Times New Roman" w:cs="Times New Roman"/>
          <w:sz w:val="28"/>
          <w:szCs w:val="28"/>
        </w:rPr>
        <w:t>Организовать изучение проекта федерального закона «</w:t>
      </w:r>
      <w:r w:rsidR="00485295" w:rsidRPr="00485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485295">
        <w:rPr>
          <w:rFonts w:ascii="Times New Roman" w:hAnsi="Times New Roman" w:cs="Times New Roman"/>
          <w:sz w:val="28"/>
          <w:szCs w:val="28"/>
        </w:rPr>
        <w:t>», выработанные предложения направить в и</w:t>
      </w:r>
      <w:r w:rsidR="00CE51C5">
        <w:rPr>
          <w:rFonts w:ascii="Times New Roman" w:hAnsi="Times New Roman" w:cs="Times New Roman"/>
          <w:sz w:val="28"/>
          <w:szCs w:val="28"/>
        </w:rPr>
        <w:t>сполнительную дирекцию АСМО КБР до 13 мая 2022 г.</w:t>
      </w:r>
    </w:p>
    <w:p w:rsidR="0083529A" w:rsidRPr="0083529A" w:rsidRDefault="00884F43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активное участие в реализации Плана основных мероприятий по подготовке к проведению празднования 100-летия образования КБР, путем организации культурно-спортивных мероприятий,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сельхозвыставок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исторических экспозиций о своем районе и знаменитых земляках, молодежных фестивалей, школьных диспутов и другое.</w:t>
      </w:r>
    </w:p>
    <w:p w:rsidR="00884F43" w:rsidRPr="00884F43" w:rsidRDefault="00884F43" w:rsidP="00884F43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информационное  взаимодействие с местными СМИ, «Муниципальной газетой КБР». Системно пополнять свежими новостями и событиями муниципальные сайты.</w:t>
      </w:r>
    </w:p>
    <w:p w:rsidR="00611447" w:rsidRDefault="00611447" w:rsidP="000D68A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исполнительной дирекции АСМО КБР:</w:t>
      </w:r>
    </w:p>
    <w:p w:rsidR="00884F43" w:rsidRDefault="00611447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4F43">
        <w:rPr>
          <w:rFonts w:ascii="Times New Roman" w:hAnsi="Times New Roman"/>
          <w:sz w:val="28"/>
          <w:szCs w:val="28"/>
        </w:rPr>
        <w:t>обеспечить целенаправленную методическую, правовую и организационную помощь администрациям муниципальных образований в решении возникающих проблем в осуществлении местного самоуправления, системно проводить анализ и обобщение практики их деятельности;</w:t>
      </w:r>
    </w:p>
    <w:p w:rsidR="00884F43" w:rsidRDefault="00884F43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для муниципальных служащих</w:t>
      </w:r>
      <w:r w:rsidR="00AD68CD">
        <w:rPr>
          <w:rFonts w:ascii="Times New Roman" w:hAnsi="Times New Roman"/>
          <w:sz w:val="28"/>
          <w:szCs w:val="28"/>
        </w:rPr>
        <w:t xml:space="preserve"> проведение тематических совещаний и обучающих семинаров, с целью подготовки, профессиональной переподготовки и повышения переквалификации кадров органов МСУ.</w:t>
      </w:r>
    </w:p>
    <w:p w:rsidR="00AD68CD" w:rsidRDefault="00AD68CD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продолжить тесное взаимодействие с законодательными и исполнительными органами власти Республики в вопросах </w:t>
      </w:r>
      <w:proofErr w:type="gramStart"/>
      <w:r>
        <w:rPr>
          <w:rFonts w:ascii="Times New Roman" w:hAnsi="Times New Roman"/>
          <w:sz w:val="28"/>
          <w:szCs w:val="28"/>
        </w:rPr>
        <w:t>оказания помощи успешного развития реального сектора экономики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муниципальных образованиях.</w:t>
      </w:r>
    </w:p>
    <w:p w:rsidR="00AD68CD" w:rsidRDefault="00AD68CD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широкое обсуждение в муниципальных образованиях Республики проекта федерального закона </w:t>
      </w:r>
      <w:r w:rsidRPr="00485295">
        <w:rPr>
          <w:rFonts w:ascii="Times New Roman" w:hAnsi="Times New Roman" w:cs="Times New Roman"/>
          <w:sz w:val="28"/>
          <w:szCs w:val="28"/>
        </w:rPr>
        <w:t>«</w:t>
      </w:r>
      <w:r w:rsidRPr="00485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4852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 целью выработки единой позиции по данному законопроекту.</w:t>
      </w:r>
    </w:p>
    <w:p w:rsidR="0087644C" w:rsidRPr="00622503" w:rsidRDefault="00F812B9" w:rsidP="00F812B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44C" w:rsidRPr="00622503">
        <w:rPr>
          <w:rFonts w:ascii="Times New Roman" w:hAnsi="Times New Roman" w:cs="Times New Roman"/>
          <w:sz w:val="28"/>
          <w:szCs w:val="28"/>
        </w:rPr>
        <w:t xml:space="preserve">представить Доклад </w:t>
      </w:r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Правления АСМО КБР М.А. </w:t>
      </w:r>
      <w:proofErr w:type="spellStart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решение Совета муниципальных образований КБР </w:t>
      </w:r>
      <w:r w:rsidR="00AD68CD">
        <w:rPr>
          <w:rFonts w:ascii="Times New Roman" w:hAnsi="Times New Roman"/>
          <w:sz w:val="28"/>
          <w:szCs w:val="28"/>
        </w:rPr>
        <w:t xml:space="preserve">«О работе </w:t>
      </w:r>
      <w:r w:rsidR="00AD68CD"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2021 год и приоритетных направлениях деятельности Совета на 2022 год» </w:t>
      </w:r>
      <w:r w:rsidR="0087644C">
        <w:rPr>
          <w:rFonts w:ascii="Times New Roman" w:hAnsi="Times New Roman" w:cs="Times New Roman"/>
          <w:sz w:val="28"/>
          <w:szCs w:val="28"/>
        </w:rPr>
        <w:t xml:space="preserve"> </w:t>
      </w:r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 Главы КБР – К.В. </w:t>
      </w:r>
      <w:proofErr w:type="spellStart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>Кокову</w:t>
      </w:r>
      <w:proofErr w:type="spellEnd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председателю Парламента КБР - Т.Б. Егоровой, председателю Правительства КБР - А.Т. </w:t>
      </w:r>
      <w:proofErr w:type="spellStart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>Мусукову</w:t>
      </w:r>
      <w:proofErr w:type="spellEnd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председателю Общественной палаты - Х.А. </w:t>
      </w:r>
      <w:proofErr w:type="spellStart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>Бердову</w:t>
      </w:r>
      <w:proofErr w:type="spellEnd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Общероссийскому Конгрессу</w:t>
      </w:r>
      <w:proofErr w:type="gramEnd"/>
      <w:r w:rsidR="0087644C" w:rsidRPr="006225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Образований.</w:t>
      </w:r>
    </w:p>
    <w:p w:rsidR="0087644C" w:rsidRPr="00114127" w:rsidRDefault="0087644C" w:rsidP="000D68A5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1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41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Ассоциации «Совет муниципальных образований КБР» </w:t>
      </w:r>
      <w:proofErr w:type="spellStart"/>
      <w:r w:rsidRPr="00114127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Pr="00114127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595D36" w:rsidRDefault="00595D36" w:rsidP="000D68A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E030FE" w:rsidRDefault="00595D36" w:rsidP="000D68A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0AAA" w:rsidRPr="00015338" w:rsidRDefault="000A0AAA" w:rsidP="000A0AAA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8C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0A0AAA" w:rsidRPr="00AD68CD" w:rsidRDefault="000A0AAA" w:rsidP="000A0AA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AAA" w:rsidRPr="00AD68CD" w:rsidRDefault="000A0AAA" w:rsidP="000A0AAA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М.М.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Тюбеева</w:t>
      </w:r>
      <w:proofErr w:type="spellEnd"/>
    </w:p>
    <w:p w:rsidR="00AD68CD" w:rsidRPr="00AD68CD" w:rsidRDefault="00AD68CD" w:rsidP="000A0AA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D68CD" w:rsidRPr="00AD68CD" w:rsidSect="00C81DD1">
      <w:footerReference w:type="default" r:id="rId9"/>
      <w:pgSz w:w="11906" w:h="16838"/>
      <w:pgMar w:top="993" w:right="850" w:bottom="1134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C7" w:rsidRDefault="001A30C7" w:rsidP="00113C2F">
      <w:pPr>
        <w:spacing w:after="0" w:line="240" w:lineRule="auto"/>
      </w:pPr>
      <w:r>
        <w:separator/>
      </w:r>
    </w:p>
  </w:endnote>
  <w:endnote w:type="continuationSeparator" w:id="0">
    <w:p w:rsidR="001A30C7" w:rsidRDefault="001A30C7" w:rsidP="0011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764764"/>
      <w:docPartObj>
        <w:docPartGallery w:val="Page Numbers (Bottom of Page)"/>
        <w:docPartUnique/>
      </w:docPartObj>
    </w:sdtPr>
    <w:sdtEndPr/>
    <w:sdtContent>
      <w:p w:rsidR="00113C2F" w:rsidRDefault="00113C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AAA">
          <w:rPr>
            <w:noProof/>
          </w:rPr>
          <w:t>4</w:t>
        </w:r>
        <w:r>
          <w:fldChar w:fldCharType="end"/>
        </w:r>
      </w:p>
    </w:sdtContent>
  </w:sdt>
  <w:p w:rsidR="00113C2F" w:rsidRDefault="00113C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C7" w:rsidRDefault="001A30C7" w:rsidP="00113C2F">
      <w:pPr>
        <w:spacing w:after="0" w:line="240" w:lineRule="auto"/>
      </w:pPr>
      <w:r>
        <w:separator/>
      </w:r>
    </w:p>
  </w:footnote>
  <w:footnote w:type="continuationSeparator" w:id="0">
    <w:p w:rsidR="001A30C7" w:rsidRDefault="001A30C7" w:rsidP="0011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C5B30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1F4819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9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C80BD4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11">
    <w:nsid w:val="33615FBF"/>
    <w:multiLevelType w:val="multilevel"/>
    <w:tmpl w:val="7372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F67C5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6"/>
  </w:num>
  <w:num w:numId="5">
    <w:abstractNumId w:val="18"/>
  </w:num>
  <w:num w:numId="6">
    <w:abstractNumId w:val="17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4"/>
  </w:num>
  <w:num w:numId="15">
    <w:abstractNumId w:val="0"/>
  </w:num>
  <w:num w:numId="16">
    <w:abstractNumId w:val="19"/>
  </w:num>
  <w:num w:numId="17">
    <w:abstractNumId w:val="10"/>
  </w:num>
  <w:num w:numId="18">
    <w:abstractNumId w:val="8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61E3D"/>
    <w:rsid w:val="0008452C"/>
    <w:rsid w:val="000A0AAA"/>
    <w:rsid w:val="000D3C11"/>
    <w:rsid w:val="000D68A5"/>
    <w:rsid w:val="000E19DD"/>
    <w:rsid w:val="00113C2F"/>
    <w:rsid w:val="00116D4F"/>
    <w:rsid w:val="0013155C"/>
    <w:rsid w:val="00145A6F"/>
    <w:rsid w:val="0019012A"/>
    <w:rsid w:val="001A30C7"/>
    <w:rsid w:val="001B15DD"/>
    <w:rsid w:val="00203260"/>
    <w:rsid w:val="00207DB2"/>
    <w:rsid w:val="002816A5"/>
    <w:rsid w:val="002B0FC2"/>
    <w:rsid w:val="002E7B02"/>
    <w:rsid w:val="00307299"/>
    <w:rsid w:val="00335401"/>
    <w:rsid w:val="003B62CA"/>
    <w:rsid w:val="003D0C42"/>
    <w:rsid w:val="00402E29"/>
    <w:rsid w:val="004104D3"/>
    <w:rsid w:val="00413181"/>
    <w:rsid w:val="00431224"/>
    <w:rsid w:val="0043346B"/>
    <w:rsid w:val="00454F7B"/>
    <w:rsid w:val="00485295"/>
    <w:rsid w:val="00491675"/>
    <w:rsid w:val="004A42E4"/>
    <w:rsid w:val="004A7290"/>
    <w:rsid w:val="004C5BA1"/>
    <w:rsid w:val="0050633A"/>
    <w:rsid w:val="00562B71"/>
    <w:rsid w:val="00567A60"/>
    <w:rsid w:val="00572477"/>
    <w:rsid w:val="005825DC"/>
    <w:rsid w:val="005839D1"/>
    <w:rsid w:val="005922FE"/>
    <w:rsid w:val="00595D36"/>
    <w:rsid w:val="005B1573"/>
    <w:rsid w:val="005F4665"/>
    <w:rsid w:val="00611447"/>
    <w:rsid w:val="006179A1"/>
    <w:rsid w:val="006330CD"/>
    <w:rsid w:val="00682CC8"/>
    <w:rsid w:val="00690B3A"/>
    <w:rsid w:val="006C5D75"/>
    <w:rsid w:val="006E7B85"/>
    <w:rsid w:val="00717A9B"/>
    <w:rsid w:val="00724846"/>
    <w:rsid w:val="00734312"/>
    <w:rsid w:val="0077201B"/>
    <w:rsid w:val="00772D9C"/>
    <w:rsid w:val="007A46E1"/>
    <w:rsid w:val="007E3AEE"/>
    <w:rsid w:val="007F6F6C"/>
    <w:rsid w:val="00817844"/>
    <w:rsid w:val="00817E75"/>
    <w:rsid w:val="0083529A"/>
    <w:rsid w:val="00844A52"/>
    <w:rsid w:val="0087644C"/>
    <w:rsid w:val="00884982"/>
    <w:rsid w:val="00884F43"/>
    <w:rsid w:val="00886C9A"/>
    <w:rsid w:val="00893F33"/>
    <w:rsid w:val="008A094F"/>
    <w:rsid w:val="008C13EF"/>
    <w:rsid w:val="008C2172"/>
    <w:rsid w:val="008D770E"/>
    <w:rsid w:val="00934F62"/>
    <w:rsid w:val="009706F5"/>
    <w:rsid w:val="009C4110"/>
    <w:rsid w:val="009D76D3"/>
    <w:rsid w:val="00A338B5"/>
    <w:rsid w:val="00A40864"/>
    <w:rsid w:val="00A41F35"/>
    <w:rsid w:val="00A54F6F"/>
    <w:rsid w:val="00A569DF"/>
    <w:rsid w:val="00A60DFC"/>
    <w:rsid w:val="00A91FDF"/>
    <w:rsid w:val="00AB34E1"/>
    <w:rsid w:val="00AD3CA2"/>
    <w:rsid w:val="00AD4AED"/>
    <w:rsid w:val="00AD68CD"/>
    <w:rsid w:val="00B51157"/>
    <w:rsid w:val="00B62893"/>
    <w:rsid w:val="00B910CA"/>
    <w:rsid w:val="00BB0A79"/>
    <w:rsid w:val="00BB37BD"/>
    <w:rsid w:val="00BC760C"/>
    <w:rsid w:val="00BD0951"/>
    <w:rsid w:val="00BE4BAC"/>
    <w:rsid w:val="00C20451"/>
    <w:rsid w:val="00C81DD1"/>
    <w:rsid w:val="00CE51C5"/>
    <w:rsid w:val="00D5433E"/>
    <w:rsid w:val="00D83F62"/>
    <w:rsid w:val="00DA547B"/>
    <w:rsid w:val="00DB474D"/>
    <w:rsid w:val="00DC009D"/>
    <w:rsid w:val="00DC0728"/>
    <w:rsid w:val="00E030FE"/>
    <w:rsid w:val="00E0510B"/>
    <w:rsid w:val="00E13B04"/>
    <w:rsid w:val="00E3573B"/>
    <w:rsid w:val="00E5355F"/>
    <w:rsid w:val="00E82792"/>
    <w:rsid w:val="00E93E5E"/>
    <w:rsid w:val="00EC1ECF"/>
    <w:rsid w:val="00ED65DC"/>
    <w:rsid w:val="00F01FC9"/>
    <w:rsid w:val="00F04421"/>
    <w:rsid w:val="00F20129"/>
    <w:rsid w:val="00F53A10"/>
    <w:rsid w:val="00F71E5E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61ED-C521-4756-B615-C5FCAD76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67</cp:revision>
  <cp:lastPrinted>2022-04-12T10:05:00Z</cp:lastPrinted>
  <dcterms:created xsi:type="dcterms:W3CDTF">2014-11-11T05:46:00Z</dcterms:created>
  <dcterms:modified xsi:type="dcterms:W3CDTF">2022-04-21T09:20:00Z</dcterms:modified>
</cp:coreProperties>
</file>