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2C44D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877F7">
        <w:rPr>
          <w:rFonts w:ascii="Times New Roman" w:hAnsi="Times New Roman" w:cs="Times New Roman"/>
          <w:sz w:val="28"/>
          <w:szCs w:val="28"/>
        </w:rPr>
        <w:t>№1</w:t>
      </w:r>
      <w:bookmarkStart w:id="0" w:name="_GoBack"/>
      <w:bookmarkEnd w:id="0"/>
    </w:p>
    <w:p w:rsidR="00DE1F33" w:rsidRDefault="00DE1F33" w:rsidP="002C44D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Правления </w:t>
      </w:r>
    </w:p>
    <w:p w:rsidR="00562B71" w:rsidRDefault="00DE1F33" w:rsidP="002C44D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АСМО КБР и бюро КБРО ВСМС</w:t>
      </w:r>
    </w:p>
    <w:p w:rsidR="00DE1F33" w:rsidRDefault="00DE1F33" w:rsidP="002C44D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2C44D6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от 3 сентября 2015г.</w:t>
      </w:r>
    </w:p>
    <w:p w:rsidR="00DE1F33" w:rsidRDefault="00DE1F33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7321" w:rsidRDefault="00DE1F33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72AE1">
        <w:rPr>
          <w:rFonts w:ascii="Times New Roman" w:hAnsi="Times New Roman" w:cs="Times New Roman"/>
          <w:sz w:val="28"/>
          <w:szCs w:val="28"/>
        </w:rPr>
        <w:t>задачах органов местного самоуправления КБР</w:t>
      </w:r>
    </w:p>
    <w:p w:rsidR="00472AE1" w:rsidRDefault="00472AE1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развитию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72AE1" w:rsidRDefault="00472AE1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охраной труда</w:t>
      </w:r>
    </w:p>
    <w:p w:rsidR="00DE1F33" w:rsidRDefault="00DE1F33" w:rsidP="002C44D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472AE1" w:rsidP="002C44D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основных направлений государственной политики в области охраны труда в КБР разработан и принят Закон </w:t>
      </w:r>
      <w:r w:rsidR="00CA2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20.06.2003 года №54-РЗ «О наделении органов местного самоуправления в КБР отдельными государственными полномочиями по управлению охраной труда». Вся деятельность органов муниципальной власти осуществляется в рамках подпрограммы   «</w:t>
      </w:r>
      <w:r w:rsidR="00CA26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лучшение условий и охраны труда» государственной программы КБР «Социальная поддержка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на 2013-2020 годы».</w:t>
      </w:r>
    </w:p>
    <w:p w:rsidR="00472AE1" w:rsidRDefault="00472AE1" w:rsidP="002C44D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 заключены с каждой администрацией городского округа и муниципального района Республики Соглашения о взаимодействии в области реализации мероприятий по улучшению условий и охраны труда.</w:t>
      </w:r>
    </w:p>
    <w:p w:rsidR="00472AE1" w:rsidRDefault="00CA2647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администрациях местного самоуправления распоряжением главы определены ответственные специалисты по охране труда, созданы межведомственные комиссии и разработаны программные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направленные на  улучшение условий и охраны труда.</w:t>
      </w:r>
    </w:p>
    <w:p w:rsidR="00CA2647" w:rsidRDefault="00CA2647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уровне составляются реестры работодателей всех форм собственности и наличие у них служб охраны труда. В 2015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работают 507 комиссий по охране труда и 1732 уполномоченных лиц  профсоюза по охране труда. Во всех муниципальных образованиях, при взаимодействии с профсоюзами, проводится работа с работодателями по заключению коллективных договоров, в которых содержатся разделы по охране труда.</w:t>
      </w:r>
    </w:p>
    <w:p w:rsidR="00CA2647" w:rsidRDefault="001D5667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Ведется  определенная работа по аттестации рабочих мест по условиям труда. Состояние производственного травматизма регулярно рассматривается на оперативных совещаниях у глав органов местного самоуправления.</w:t>
      </w:r>
    </w:p>
    <w:p w:rsidR="001D5667" w:rsidRDefault="001D5667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все органы местного самоуправления Республики проводят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посвященные Всемирному дню охраны труда, организуют обучение и проверку знаний требований охраны труда руководителей и специалистов.</w:t>
      </w:r>
    </w:p>
    <w:p w:rsidR="001D5667" w:rsidRDefault="001D5667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информирования населения муниципальных образований Республики по вопросам охраны труда и жизнеобеспечения используются местные газеты, радио, телевидение</w:t>
      </w:r>
      <w:r w:rsidR="00B77682">
        <w:rPr>
          <w:rFonts w:ascii="Times New Roman" w:hAnsi="Times New Roman" w:cs="Times New Roman"/>
          <w:sz w:val="28"/>
          <w:szCs w:val="28"/>
        </w:rPr>
        <w:t xml:space="preserve">, официальные </w:t>
      </w:r>
      <w:proofErr w:type="gramStart"/>
      <w:r w:rsidR="00B77682">
        <w:rPr>
          <w:rFonts w:ascii="Times New Roman" w:hAnsi="Times New Roman" w:cs="Times New Roman"/>
          <w:sz w:val="28"/>
          <w:szCs w:val="28"/>
        </w:rPr>
        <w:t>интернет-порталы</w:t>
      </w:r>
      <w:proofErr w:type="gramEnd"/>
      <w:r w:rsidR="00B77682">
        <w:rPr>
          <w:rFonts w:ascii="Times New Roman" w:hAnsi="Times New Roman" w:cs="Times New Roman"/>
          <w:sz w:val="28"/>
          <w:szCs w:val="28"/>
        </w:rPr>
        <w:t>.</w:t>
      </w:r>
    </w:p>
    <w:p w:rsidR="00B77682" w:rsidRDefault="00B77682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реализация государственной политики в области охраны труда на территориях отдельных муниципальных образований Республики выполняется не полностью.</w:t>
      </w:r>
    </w:p>
    <w:p w:rsidR="00B77682" w:rsidRDefault="00B77682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 всех местных администрациях имеются муниципальные программы улучшения условий и</w:t>
      </w:r>
      <w:r w:rsidR="00696A77">
        <w:rPr>
          <w:rFonts w:ascii="Times New Roman" w:hAnsi="Times New Roman" w:cs="Times New Roman"/>
          <w:sz w:val="28"/>
          <w:szCs w:val="28"/>
        </w:rPr>
        <w:t xml:space="preserve"> охраны труда, созданы и функцио</w:t>
      </w:r>
      <w:r>
        <w:rPr>
          <w:rFonts w:ascii="Times New Roman" w:hAnsi="Times New Roman" w:cs="Times New Roman"/>
          <w:sz w:val="28"/>
          <w:szCs w:val="28"/>
        </w:rPr>
        <w:t>нируют координационные Советы по охране труда при главе администраций.</w:t>
      </w:r>
    </w:p>
    <w:p w:rsidR="00CA2647" w:rsidRDefault="00696A77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слабо взаимодействуют с профсоюзными организациями в вопросах социального партнерства. Практически везде бездействуют трехсторонние комиссии. При осуществлении общественного контроля в области охраны труда техническими инспекторами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Обясовпрофа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выявлено 6272 нарушения работодателями нарушений трудового законодательства. </w:t>
      </w:r>
    </w:p>
    <w:p w:rsidR="00696A77" w:rsidRDefault="00696A77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2015 года региональным отделением Фонда социального страхования РФ по КБР зарегистрировано 31 несчастный случай на производстве, среди которых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Нальчик – 17 случаев,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F67040">
        <w:rPr>
          <w:rFonts w:ascii="Times New Roman" w:hAnsi="Times New Roman" w:cs="Times New Roman"/>
          <w:sz w:val="28"/>
          <w:szCs w:val="28"/>
        </w:rPr>
        <w:t xml:space="preserve"> – 9 случаев, в Эльбрусском муниципальном районе – 4 случая, в Чегемском муниципальном районе – 1 случай.</w:t>
      </w:r>
    </w:p>
    <w:p w:rsidR="00F67040" w:rsidRDefault="00E44E5A" w:rsidP="002C44D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Продолжают иметь место на муниципальном уровне факты недостаточного финансирования и прекращения материально – технического обеспечения мер по безопасности производства и охране труда. Наблюдается слабая эффективность ведомственного 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труда, а также низкий уровень правовых знаний и элементарной дисциплины руководителей организаций, должностных лиц и персонала.</w:t>
      </w:r>
    </w:p>
    <w:p w:rsidR="002C44D6" w:rsidRDefault="002C44D6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4E5A" w:rsidRDefault="00E44E5A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Правление АСМО КБР и бюро КБРО ВСМС решают:</w:t>
      </w:r>
    </w:p>
    <w:p w:rsidR="00E44E5A" w:rsidRDefault="00E44E5A" w:rsidP="002C44D6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главам администраций местного самоуправления городских округов и муниципальных районов Республики принять необходимые меры по развитию муниципального управления охраной труда, для чего обеспечить:</w:t>
      </w:r>
    </w:p>
    <w:p w:rsidR="00E44E5A" w:rsidRDefault="00E44E5A" w:rsidP="002C44D6">
      <w:pPr>
        <w:pStyle w:val="a3"/>
        <w:spacing w:line="312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и реализацию территориальных программ по улучшению условий и охраны труда;</w:t>
      </w:r>
    </w:p>
    <w:p w:rsidR="00E44E5A" w:rsidRDefault="00E44E5A" w:rsidP="002C44D6">
      <w:pPr>
        <w:pStyle w:val="a3"/>
        <w:spacing w:line="312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создание и организацию работы координационного Совета по охране труда при главе администрации;</w:t>
      </w:r>
    </w:p>
    <w:p w:rsidR="001724F4" w:rsidRDefault="00E44E5A" w:rsidP="002C44D6">
      <w:pPr>
        <w:pStyle w:val="a3"/>
        <w:spacing w:line="312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724F4">
        <w:rPr>
          <w:rFonts w:ascii="Times New Roman" w:hAnsi="Times New Roman" w:cs="Times New Roman"/>
          <w:sz w:val="28"/>
          <w:szCs w:val="28"/>
        </w:rPr>
        <w:t>заключение коллективных договоров по охране труда и мероприятий по улучшению условий и охраны труда работников учреждений и организаций, расположенных на территории муниципального образования;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 работы служб охраны труда организаций, расположенных на территории муниципального образования;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осуществление проверок состояния охраны труда в организациях на территории муниципального образования и составления актов по их результатам;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анализ состояния условий и охраны труда, причин несчастных случаев на</w:t>
      </w:r>
      <w:r>
        <w:rPr>
          <w:rFonts w:ascii="Times New Roman" w:eastAsia="Times New Roman" w:hAnsi="Times New Roman" w:cs="Times New Roman"/>
          <w:color w:val="CAC7E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 и профессиональных заболеваний;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доведение до организаций нормативных правовых документов по охране труда или информации об их утверждении;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обязательному социальному страхованию от несчастных случаев на производстве и профессиональных заболеваний;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 организации обязательных предварительных и периодических медицинских осмотров;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координацию работ по проведению аттестации рабочих мест по условиям труда </w:t>
      </w:r>
      <w:r w:rsidRPr="001724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CAC7E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сертификацию работ по охране труда в организациях;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и проведение противопожарных мероприятий и мероприятий по защите окружающей среды;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 организации обучения и проверки знаний по охране труда руководителей и специалистов организаций, расположенных на территории муниципального образования;</w:t>
      </w:r>
    </w:p>
    <w:p w:rsidR="001724F4" w:rsidRP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организацию и проведение семинаров, совещаний и других мероприятий по пропаганде передового опыта в области улучшения условий и охраны труда;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общественности через средства массовой информации о состоянии охраны труда в организациях и о деятельности по улучшению условий и охраны труда на территории городского округа или муниципального района.</w:t>
      </w:r>
    </w:p>
    <w:p w:rsidR="001724F4" w:rsidRDefault="001724F4" w:rsidP="002C44D6">
      <w:pPr>
        <w:pStyle w:val="a3"/>
        <w:spacing w:line="312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24F4" w:rsidRPr="002C44D6" w:rsidRDefault="001724F4" w:rsidP="002C44D6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Просить министерство труда, занятости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соцслужбы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Тюбеева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А.И.), Государственную инспекцию труда в КБР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Маремкулова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А.Н.), Объединение федераций профсоюзов КБР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Амшокову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Ф.К.)</w:t>
      </w:r>
      <w:r w:rsidR="002C4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C44D6">
        <w:rPr>
          <w:rFonts w:ascii="Times New Roman" w:eastAsia="Times New Roman" w:hAnsi="Times New Roman" w:cs="Times New Roman"/>
          <w:color w:val="000000"/>
          <w:sz w:val="28"/>
          <w:szCs w:val="28"/>
        </w:rPr>
        <w:t>Реготделение</w:t>
      </w:r>
      <w:proofErr w:type="spellEnd"/>
      <w:r w:rsidR="002C4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фонда социального страхования РФ по КБР (</w:t>
      </w:r>
      <w:proofErr w:type="spellStart"/>
      <w:r w:rsidR="002C44D6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Устову</w:t>
      </w:r>
      <w:proofErr w:type="spellEnd"/>
      <w:r w:rsidR="002C4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Д.А.) оказать системную методическую и практическую помощь органам местного самоуправления Республики в управлении охраной труда на муниципальном уровне.</w:t>
      </w:r>
      <w:proofErr w:type="gramEnd"/>
    </w:p>
    <w:p w:rsidR="002C44D6" w:rsidRPr="002C44D6" w:rsidRDefault="002C44D6" w:rsidP="002C44D6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Просить Парламент КБР (Егорову Т.Б.) обратиться в Госдуму РФ с законодательной инициативой «Установить единые государственные нормативные требования охраны труда для организаций всех форм собственности и видов экономической деятельности».</w:t>
      </w:r>
    </w:p>
    <w:p w:rsidR="002C44D6" w:rsidRPr="00E44E5A" w:rsidRDefault="002C44D6" w:rsidP="002C44D6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Обязать исполнительную дирекцию АСМО КБР и бюро КБРО ВСМС взять на контроль исполнение настоящего решения.</w:t>
      </w:r>
    </w:p>
    <w:p w:rsidR="00CA2647" w:rsidRDefault="00CA2647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2AE1" w:rsidRDefault="00472AE1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2AE1" w:rsidRDefault="00472AE1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2C44D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DE1F33" w:rsidRDefault="00DE1F33" w:rsidP="002C44D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Правления АСМО КБР,</w:t>
      </w:r>
    </w:p>
    <w:p w:rsidR="00DE1F33" w:rsidRPr="00DE1F33" w:rsidRDefault="00DE1F33" w:rsidP="002C44D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бюро КБРО ВСМС                                         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DE1F33" w:rsidRPr="00DE1F33" w:rsidSect="002C44D6">
      <w:footerReference w:type="default" r:id="rId8"/>
      <w:pgSz w:w="11906" w:h="16838"/>
      <w:pgMar w:top="568" w:right="850" w:bottom="709" w:left="1701" w:header="284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8C" w:rsidRDefault="00437C8C" w:rsidP="002C44D6">
      <w:pPr>
        <w:spacing w:after="0" w:line="240" w:lineRule="auto"/>
      </w:pPr>
      <w:r>
        <w:separator/>
      </w:r>
    </w:p>
  </w:endnote>
  <w:endnote w:type="continuationSeparator" w:id="0">
    <w:p w:rsidR="00437C8C" w:rsidRDefault="00437C8C" w:rsidP="002C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559920"/>
      <w:docPartObj>
        <w:docPartGallery w:val="Page Numbers (Bottom of Page)"/>
        <w:docPartUnique/>
      </w:docPartObj>
    </w:sdtPr>
    <w:sdtEndPr/>
    <w:sdtContent>
      <w:p w:rsidR="002C44D6" w:rsidRDefault="002C44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7F7">
          <w:rPr>
            <w:noProof/>
          </w:rPr>
          <w:t>1</w:t>
        </w:r>
        <w:r>
          <w:fldChar w:fldCharType="end"/>
        </w:r>
      </w:p>
    </w:sdtContent>
  </w:sdt>
  <w:p w:rsidR="002C44D6" w:rsidRDefault="002C44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8C" w:rsidRDefault="00437C8C" w:rsidP="002C44D6">
      <w:pPr>
        <w:spacing w:after="0" w:line="240" w:lineRule="auto"/>
      </w:pPr>
      <w:r>
        <w:separator/>
      </w:r>
    </w:p>
  </w:footnote>
  <w:footnote w:type="continuationSeparator" w:id="0">
    <w:p w:rsidR="00437C8C" w:rsidRDefault="00437C8C" w:rsidP="002C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30D"/>
    <w:multiLevelType w:val="hybridMultilevel"/>
    <w:tmpl w:val="7F08F12E"/>
    <w:lvl w:ilvl="0" w:tplc="7826D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ED3EF7"/>
    <w:multiLevelType w:val="hybridMultilevel"/>
    <w:tmpl w:val="1CF082C6"/>
    <w:lvl w:ilvl="0" w:tplc="16540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6E6A7F"/>
    <w:multiLevelType w:val="hybridMultilevel"/>
    <w:tmpl w:val="6EAC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23521"/>
    <w:rsid w:val="001724F4"/>
    <w:rsid w:val="001D5667"/>
    <w:rsid w:val="00257B48"/>
    <w:rsid w:val="002C44D6"/>
    <w:rsid w:val="00437C8C"/>
    <w:rsid w:val="00472AE1"/>
    <w:rsid w:val="00562B71"/>
    <w:rsid w:val="005839D1"/>
    <w:rsid w:val="005F3262"/>
    <w:rsid w:val="0060015E"/>
    <w:rsid w:val="006330CD"/>
    <w:rsid w:val="00696A77"/>
    <w:rsid w:val="00977321"/>
    <w:rsid w:val="00A41F35"/>
    <w:rsid w:val="00A877F7"/>
    <w:rsid w:val="00B77682"/>
    <w:rsid w:val="00CA2647"/>
    <w:rsid w:val="00DE1F33"/>
    <w:rsid w:val="00E44E5A"/>
    <w:rsid w:val="00F67040"/>
    <w:rsid w:val="00FE457A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4D6"/>
  </w:style>
  <w:style w:type="paragraph" w:styleId="a6">
    <w:name w:val="footer"/>
    <w:basedOn w:val="a"/>
    <w:link w:val="a7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4D6"/>
  </w:style>
  <w:style w:type="paragraph" w:styleId="a8">
    <w:name w:val="Balloon Text"/>
    <w:basedOn w:val="a"/>
    <w:link w:val="a9"/>
    <w:uiPriority w:val="99"/>
    <w:semiHidden/>
    <w:unhideWhenUsed/>
    <w:rsid w:val="00FE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4D6"/>
  </w:style>
  <w:style w:type="paragraph" w:styleId="a6">
    <w:name w:val="footer"/>
    <w:basedOn w:val="a"/>
    <w:link w:val="a7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4D6"/>
  </w:style>
  <w:style w:type="paragraph" w:styleId="a8">
    <w:name w:val="Balloon Text"/>
    <w:basedOn w:val="a"/>
    <w:link w:val="a9"/>
    <w:uiPriority w:val="99"/>
    <w:semiHidden/>
    <w:unhideWhenUsed/>
    <w:rsid w:val="00FE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6</cp:revision>
  <cp:lastPrinted>2015-08-27T07:50:00Z</cp:lastPrinted>
  <dcterms:created xsi:type="dcterms:W3CDTF">2015-08-25T08:01:00Z</dcterms:created>
  <dcterms:modified xsi:type="dcterms:W3CDTF">2015-08-27T12:59:00Z</dcterms:modified>
</cp:coreProperties>
</file>